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CF520C" w14:textId="77777777" w:rsidR="00B7679E" w:rsidRPr="00EE5AAD" w:rsidRDefault="005556A3">
      <w:pPr>
        <w:rPr>
          <w:b/>
          <w:sz w:val="32"/>
          <w:szCs w:val="32"/>
        </w:rPr>
      </w:pPr>
      <w:r w:rsidRPr="00EE5AAD">
        <w:rPr>
          <w:b/>
          <w:sz w:val="32"/>
          <w:szCs w:val="32"/>
        </w:rPr>
        <w:t>Hillcrest</w:t>
      </w:r>
      <w:r w:rsidR="00EE5AAD" w:rsidRPr="00EE5AAD">
        <w:rPr>
          <w:b/>
          <w:sz w:val="32"/>
          <w:szCs w:val="32"/>
        </w:rPr>
        <w:t>, North Fremantle</w:t>
      </w:r>
    </w:p>
    <w:p w14:paraId="0E8B8568" w14:textId="77777777" w:rsidR="00832325" w:rsidRDefault="00F72650">
      <w:pPr>
        <w:rPr>
          <w:sz w:val="20"/>
          <w:szCs w:val="20"/>
        </w:rPr>
      </w:pPr>
      <w:r>
        <w:rPr>
          <w:sz w:val="20"/>
          <w:szCs w:val="20"/>
        </w:rPr>
        <w:t>Anne Brake</w:t>
      </w:r>
    </w:p>
    <w:p w14:paraId="1989A19A" w14:textId="77777777" w:rsidR="00F72650" w:rsidRPr="00F72650" w:rsidRDefault="00F72650">
      <w:pPr>
        <w:rPr>
          <w:sz w:val="20"/>
          <w:szCs w:val="20"/>
        </w:rPr>
      </w:pPr>
    </w:p>
    <w:p w14:paraId="50095AF9" w14:textId="7B0C6C50" w:rsidR="00832325" w:rsidRDefault="00832325">
      <w:r>
        <w:t>Hillcrest was built by Franc</w:t>
      </w:r>
      <w:r w:rsidR="009537D9">
        <w:t>i</w:t>
      </w:r>
      <w:r>
        <w:t xml:space="preserve">s and Emma Pearse in 1902 as a family home. </w:t>
      </w:r>
      <w:r w:rsidR="00841DA1">
        <w:t>Franc</w:t>
      </w:r>
      <w:r w:rsidR="009537D9">
        <w:t>i</w:t>
      </w:r>
      <w:r w:rsidR="00841DA1">
        <w:t>s was one of five surviving sons of</w:t>
      </w:r>
      <w:r>
        <w:t xml:space="preserve"> William Silas Pearse</w:t>
      </w:r>
      <w:r w:rsidR="007D46F0">
        <w:t>,</w:t>
      </w:r>
      <w:r>
        <w:t xml:space="preserve"> </w:t>
      </w:r>
      <w:r w:rsidR="00841DA1">
        <w:t xml:space="preserve">who </w:t>
      </w:r>
      <w:r>
        <w:t>arriv</w:t>
      </w:r>
      <w:r w:rsidR="00841DA1">
        <w:t>ed in Western Australia</w:t>
      </w:r>
      <w:r>
        <w:t xml:space="preserve"> on </w:t>
      </w:r>
      <w:r w:rsidR="00841DA1">
        <w:t>t</w:t>
      </w:r>
      <w:r>
        <w:t xml:space="preserve">he </w:t>
      </w:r>
      <w:r w:rsidRPr="00841DA1">
        <w:rPr>
          <w:i/>
        </w:rPr>
        <w:t>Egyptian</w:t>
      </w:r>
      <w:r>
        <w:t xml:space="preserve"> in February 1830 as a labourer. </w:t>
      </w:r>
      <w:r w:rsidR="001644B0">
        <w:t>Franc</w:t>
      </w:r>
      <w:r w:rsidR="009537D9">
        <w:t>i</w:t>
      </w:r>
      <w:r w:rsidR="001644B0">
        <w:t xml:space="preserve">s built on his father’s success as a </w:t>
      </w:r>
      <w:proofErr w:type="gramStart"/>
      <w:r w:rsidR="001644B0">
        <w:t>business man</w:t>
      </w:r>
      <w:proofErr w:type="gramEnd"/>
      <w:r>
        <w:t xml:space="preserve"> and when he died in 1</w:t>
      </w:r>
      <w:r w:rsidR="001644B0">
        <w:t>9</w:t>
      </w:r>
      <w:r>
        <w:t>19, Franc</w:t>
      </w:r>
      <w:r w:rsidR="009537D9">
        <w:t>i</w:t>
      </w:r>
      <w:r>
        <w:t>s was one of the wealthiest men in the state.</w:t>
      </w:r>
    </w:p>
    <w:p w14:paraId="11F3EDFB" w14:textId="77777777" w:rsidR="009D664D" w:rsidRDefault="009D664D"/>
    <w:p w14:paraId="55FD82C2" w14:textId="77777777" w:rsidR="009D664D" w:rsidRDefault="007D46F0">
      <w:r>
        <w:t xml:space="preserve">Recognised as one of the Merchant Princes of Fremantle, Pearse’s extensive home was built </w:t>
      </w:r>
      <w:r w:rsidR="009A5EBC">
        <w:t>on the corner of Harvest Road and Helen (now Turton) Street,</w:t>
      </w:r>
      <w:r>
        <w:t xml:space="preserve"> one of the highest points </w:t>
      </w:r>
      <w:r w:rsidR="009A5EBC">
        <w:t>in</w:t>
      </w:r>
      <w:r>
        <w:t xml:space="preserve"> North Fremantle</w:t>
      </w:r>
      <w:r w:rsidR="00841DA1">
        <w:t>,</w:t>
      </w:r>
      <w:r>
        <w:t xml:space="preserve"> </w:t>
      </w:r>
      <w:r w:rsidR="009A5EBC">
        <w:t>and had</w:t>
      </w:r>
      <w:r>
        <w:t xml:space="preserve"> views to the Swan River and the Indian Ocean. The 2 storey stucco and tile residence was a very late example of the Victorian Italianate style </w:t>
      </w:r>
      <w:r w:rsidR="00D4070D">
        <w:t xml:space="preserve">and was considered </w:t>
      </w:r>
      <w:r w:rsidR="00841DA1">
        <w:t xml:space="preserve">one of </w:t>
      </w:r>
      <w:r w:rsidR="00D4070D">
        <w:t xml:space="preserve">the most substantial and handsome residences in North Fremantle. Its elevated position, the tower and 3 remaining Norfolk Island pines, one of which was decorated at Christmas through the 1950s, 60 and 70s, ensured Hillcrest remained a </w:t>
      </w:r>
      <w:r w:rsidR="00841DA1">
        <w:t xml:space="preserve">prominent Fremantle </w:t>
      </w:r>
      <w:r w:rsidR="00D4070D">
        <w:t>landmark</w:t>
      </w:r>
      <w:r w:rsidR="00841DA1">
        <w:t xml:space="preserve"> across the twentieth century</w:t>
      </w:r>
      <w:r w:rsidR="00D4070D">
        <w:t>.</w:t>
      </w:r>
    </w:p>
    <w:p w14:paraId="798E3EBD" w14:textId="77777777" w:rsidR="007D46F0" w:rsidRDefault="007D46F0"/>
    <w:p w14:paraId="6109D8F0" w14:textId="06038FE5" w:rsidR="007D46F0" w:rsidRDefault="00BD116A">
      <w:r w:rsidRPr="00BD116A">
        <w:rPr>
          <w:noProof/>
        </w:rPr>
        <w:drawing>
          <wp:anchor distT="0" distB="0" distL="114300" distR="114300" simplePos="0" relativeHeight="251658240" behindDoc="0" locked="0" layoutInCell="1" allowOverlap="1" wp14:anchorId="2D900BAE" wp14:editId="0A1CEADB">
            <wp:simplePos x="0" y="0"/>
            <wp:positionH relativeFrom="column">
              <wp:posOffset>0</wp:posOffset>
            </wp:positionH>
            <wp:positionV relativeFrom="paragraph">
              <wp:posOffset>80362</wp:posOffset>
            </wp:positionV>
            <wp:extent cx="2864942" cy="2266544"/>
            <wp:effectExtent l="0" t="0" r="5715"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cstate="print">
                      <a:extLst>
                        <a:ext uri="{28A0092B-C50C-407E-A947-70E740481C1C}">
                          <a14:useLocalDpi xmlns:a14="http://schemas.microsoft.com/office/drawing/2010/main" val="0"/>
                        </a:ext>
                      </a:extLst>
                    </a:blip>
                    <a:stretch>
                      <a:fillRect/>
                    </a:stretch>
                  </pic:blipFill>
                  <pic:spPr>
                    <a:xfrm>
                      <a:off x="0" y="0"/>
                      <a:ext cx="2864942" cy="2266544"/>
                    </a:xfrm>
                    <a:prstGeom prst="rect">
                      <a:avLst/>
                    </a:prstGeom>
                  </pic:spPr>
                </pic:pic>
              </a:graphicData>
            </a:graphic>
            <wp14:sizeRelH relativeFrom="page">
              <wp14:pctWidth>0</wp14:pctWidth>
            </wp14:sizeRelH>
            <wp14:sizeRelV relativeFrom="page">
              <wp14:pctHeight>0</wp14:pctHeight>
            </wp14:sizeRelV>
          </wp:anchor>
        </w:drawing>
      </w:r>
      <w:r w:rsidR="007D46F0">
        <w:t>After Franc</w:t>
      </w:r>
      <w:r w:rsidR="009537D9">
        <w:t>i</w:t>
      </w:r>
      <w:r w:rsidR="007D46F0">
        <w:t>s’ death, Emma found a letter in his favourite bible which spoke of his wish to donate Hillcrest to charity</w:t>
      </w:r>
      <w:r w:rsidR="00841DA1">
        <w:t xml:space="preserve">. She followed his wishes </w:t>
      </w:r>
      <w:r w:rsidR="007D46F0">
        <w:t>giving the home to the Salvation Army in 19</w:t>
      </w:r>
      <w:r w:rsidR="00841DA1">
        <w:t>2</w:t>
      </w:r>
      <w:r w:rsidR="007D46F0">
        <w:t xml:space="preserve">1. A </w:t>
      </w:r>
      <w:r>
        <w:t>m</w:t>
      </w:r>
      <w:r w:rsidR="007D46F0">
        <w:t xml:space="preserve">aternity </w:t>
      </w:r>
      <w:r>
        <w:t>h</w:t>
      </w:r>
      <w:r w:rsidR="007D46F0">
        <w:t xml:space="preserve">ospital for unmarried mothers, including midwifery training, was opened in 1922 and operated </w:t>
      </w:r>
      <w:r w:rsidR="00841DA1">
        <w:t xml:space="preserve">at Hillcrest </w:t>
      </w:r>
      <w:r w:rsidR="007D46F0">
        <w:t>until 1974</w:t>
      </w:r>
      <w:r w:rsidR="00D4070D">
        <w:t>, except for a short time between 1942-44 when it housed US Army personnel. As well as unmarried mothers, many women had their babies here</w:t>
      </w:r>
      <w:r w:rsidR="00841DA1">
        <w:t>;</w:t>
      </w:r>
      <w:r w:rsidR="00D4070D">
        <w:t xml:space="preserve"> some of you reading this may have born there. </w:t>
      </w:r>
    </w:p>
    <w:p w14:paraId="51D447D4" w14:textId="77777777" w:rsidR="00D4070D" w:rsidRDefault="00D4070D"/>
    <w:p w14:paraId="57D46548" w14:textId="29AFA89B" w:rsidR="00D4070D" w:rsidRDefault="00D4070D">
      <w:r>
        <w:t xml:space="preserve">The introduction of the contraceptive pill and the decrease in the stigma of unmarried mothers saw a decline in the need for the maternity hospital </w:t>
      </w:r>
      <w:r w:rsidR="001644B0">
        <w:t>and it closed in 1974.</w:t>
      </w:r>
      <w:r>
        <w:t xml:space="preserve"> </w:t>
      </w:r>
      <w:r w:rsidR="001644B0">
        <w:t>T</w:t>
      </w:r>
      <w:r>
        <w:t xml:space="preserve">he buildings were converted to </w:t>
      </w:r>
      <w:r w:rsidR="00841DA1">
        <w:t xml:space="preserve">a </w:t>
      </w:r>
      <w:r>
        <w:t>Nursing Home for the Aged which opened in 1980.</w:t>
      </w:r>
    </w:p>
    <w:p w14:paraId="0A3E701F" w14:textId="77777777" w:rsidR="00D4070D" w:rsidRDefault="00D4070D"/>
    <w:p w14:paraId="18601D7F" w14:textId="7EF526CF" w:rsidR="00D4070D" w:rsidRDefault="00841DA1">
      <w:r>
        <w:t>Over time t</w:t>
      </w:r>
      <w:r w:rsidR="009A5EBC">
        <w:t>he beautiful home had been modified and extended with 2 building campaigns in 1934 and 1958. The land on the southern side of the home was sold to the government for the construction of the new North Fremantle Primary School in the early 1960s.</w:t>
      </w:r>
      <w:r w:rsidR="001644B0">
        <w:t xml:space="preserve"> Regis Aged Care bought the site in 2013.</w:t>
      </w:r>
    </w:p>
    <w:p w14:paraId="3A584882" w14:textId="77777777" w:rsidR="009A5EBC" w:rsidRDefault="009A5EBC"/>
    <w:p w14:paraId="67E285FB" w14:textId="4BEC0725" w:rsidR="009A5EBC" w:rsidRDefault="009A5EBC">
      <w:r>
        <w:t>The redevelopment of the building into a 21</w:t>
      </w:r>
      <w:r w:rsidRPr="009A5EBC">
        <w:rPr>
          <w:vertAlign w:val="superscript"/>
        </w:rPr>
        <w:t>st</w:t>
      </w:r>
      <w:r>
        <w:t xml:space="preserve"> century aged care facility has seen extensive conservation and restoration work to Hillcrest with many features still intact including the beautiful main staircase, fireplaces and various decorative elements. </w:t>
      </w:r>
      <w:r w:rsidR="001644B0">
        <w:t xml:space="preserve">Various accretions and additions were removed or demolished. </w:t>
      </w:r>
      <w:r>
        <w:t>Sadly, the original home is now hidden by extensive modern additions and is only partially visible from Turton St. The original home houses a number of services for the residents including loung</w:t>
      </w:r>
      <w:r w:rsidR="00BD116A">
        <w:t>e</w:t>
      </w:r>
      <w:r>
        <w:t xml:space="preserve"> and seating areas, a café, a pr</w:t>
      </w:r>
      <w:r w:rsidR="00BD116A">
        <w:t>i</w:t>
      </w:r>
      <w:r>
        <w:t xml:space="preserve">vate dining room which can be booked for special occasions, a small theatre for movies, </w:t>
      </w:r>
      <w:r w:rsidR="00BD116A">
        <w:t xml:space="preserve">a hair </w:t>
      </w:r>
      <w:r w:rsidR="00BD116A">
        <w:lastRenderedPageBreak/>
        <w:t>dresser and the like. Specialist areas such as kitchens and laundries, as well as the various levels of accommodation, dining room</w:t>
      </w:r>
      <w:r w:rsidR="00F72650">
        <w:t>s</w:t>
      </w:r>
      <w:r w:rsidR="00BD116A">
        <w:t xml:space="preserve"> and recreation areas are included in the new sections.</w:t>
      </w:r>
    </w:p>
    <w:p w14:paraId="783AD774" w14:textId="77777777" w:rsidR="00BD116A" w:rsidRDefault="00BD116A"/>
    <w:p w14:paraId="04688537" w14:textId="285AB157" w:rsidR="00BD116A" w:rsidRDefault="00156C70">
      <w:r w:rsidRPr="00156C70">
        <w:rPr>
          <w:rFonts w:ascii="Times New Roman" w:eastAsia="Times New Roman" w:hAnsi="Times New Roman" w:cs="Times New Roman"/>
          <w:noProof/>
        </w:rPr>
        <w:drawing>
          <wp:anchor distT="0" distB="0" distL="114300" distR="114300" simplePos="0" relativeHeight="251659264" behindDoc="0" locked="0" layoutInCell="1" allowOverlap="1" wp14:anchorId="126A8278" wp14:editId="1B1BDDD5">
            <wp:simplePos x="0" y="0"/>
            <wp:positionH relativeFrom="column">
              <wp:posOffset>-351</wp:posOffset>
            </wp:positionH>
            <wp:positionV relativeFrom="paragraph">
              <wp:posOffset>71782</wp:posOffset>
            </wp:positionV>
            <wp:extent cx="3929380" cy="3027045"/>
            <wp:effectExtent l="0" t="0" r="0"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3929380" cy="3027045"/>
                    </a:xfrm>
                    <a:prstGeom prst="rect">
                      <a:avLst/>
                    </a:prstGeom>
                  </pic:spPr>
                </pic:pic>
              </a:graphicData>
            </a:graphic>
            <wp14:sizeRelH relativeFrom="page">
              <wp14:pctWidth>0</wp14:pctWidth>
            </wp14:sizeRelH>
            <wp14:sizeRelV relativeFrom="page">
              <wp14:pctHeight>0</wp14:pctHeight>
            </wp14:sizeRelV>
          </wp:anchor>
        </w:drawing>
      </w:r>
      <w:r w:rsidR="00BD116A">
        <w:t xml:space="preserve">While mostly hidden from the street, </w:t>
      </w:r>
      <w:r w:rsidR="00F72650">
        <w:t xml:space="preserve">residents and their guests </w:t>
      </w:r>
      <w:r w:rsidR="00A52A51">
        <w:t xml:space="preserve"> and staff </w:t>
      </w:r>
      <w:r w:rsidR="00F72650">
        <w:t xml:space="preserve">can enjoy </w:t>
      </w:r>
      <w:r w:rsidR="00A52A51">
        <w:t xml:space="preserve">Hillcrest including having </w:t>
      </w:r>
      <w:r w:rsidR="00F72650">
        <w:t xml:space="preserve">a cup </w:t>
      </w:r>
      <w:r w:rsidR="00BD116A">
        <w:t xml:space="preserve">of coffee </w:t>
      </w:r>
      <w:r w:rsidR="00F72650">
        <w:t xml:space="preserve">and light refreshment </w:t>
      </w:r>
      <w:r w:rsidR="00BD116A">
        <w:t>from the now restored veranda</w:t>
      </w:r>
      <w:r w:rsidR="00EE5AAD">
        <w:t>h</w:t>
      </w:r>
      <w:r w:rsidR="00BD116A">
        <w:t>s taking in views across the river to East Fremantle.</w:t>
      </w:r>
    </w:p>
    <w:p w14:paraId="38CB3D10" w14:textId="77777777" w:rsidR="00156C70" w:rsidRDefault="00156C70"/>
    <w:p w14:paraId="67F25D7C" w14:textId="57D26100" w:rsidR="00A54A80" w:rsidRDefault="00156C70">
      <w:r>
        <w:t>Hillc</w:t>
      </w:r>
      <w:r w:rsidR="00A54A80">
        <w:t>re</w:t>
      </w:r>
      <w:r>
        <w:t xml:space="preserve">st was classified by the National Trust in 1980 and was entered into the </w:t>
      </w:r>
      <w:r w:rsidR="00A54A80">
        <w:t xml:space="preserve">Register of the National Estate in 1982. In 2000 it was included in the </w:t>
      </w:r>
      <w:r w:rsidR="00EE5AAD">
        <w:t>Municipal</w:t>
      </w:r>
      <w:r w:rsidR="00A54A80">
        <w:t xml:space="preserve"> Inventory for Fremantle and </w:t>
      </w:r>
      <w:r w:rsidR="00A52A51">
        <w:t>put on</w:t>
      </w:r>
      <w:r w:rsidR="00A54A80">
        <w:t xml:space="preserve"> the State Register of Heritage</w:t>
      </w:r>
      <w:r w:rsidR="00EE5AAD">
        <w:t xml:space="preserve"> </w:t>
      </w:r>
      <w:r w:rsidR="00A54A80">
        <w:t>Places in 2006. Its redevelopment is subject to a heritage agreement which was lodged in 2016.</w:t>
      </w:r>
      <w:r w:rsidR="00F72650">
        <w:t xml:space="preserve"> </w:t>
      </w:r>
      <w:r w:rsidR="00A52A51">
        <w:t xml:space="preserve">Hillcrest’s redevelopment </w:t>
      </w:r>
      <w:r w:rsidR="00F72650">
        <w:t xml:space="preserve"> was a finalist in the 2017 WA Heritage Awards in the Conservation or Adaptive Reuse category.</w:t>
      </w:r>
    </w:p>
    <w:p w14:paraId="57F9539C" w14:textId="77777777" w:rsidR="009D664D" w:rsidRDefault="009D664D" w:rsidP="009D664D">
      <w:pPr>
        <w:rPr>
          <w:rFonts w:ascii="Times New Roman" w:eastAsia="Times New Roman" w:hAnsi="Times New Roman" w:cs="Times New Roman"/>
        </w:rPr>
      </w:pPr>
    </w:p>
    <w:p w14:paraId="1309614A" w14:textId="77777777" w:rsidR="00EE5AAD" w:rsidRPr="00EE5AAD" w:rsidRDefault="00EE5AAD" w:rsidP="009D664D">
      <w:pPr>
        <w:rPr>
          <w:rFonts w:eastAsia="Times New Roman" w:cstheme="minorHAnsi"/>
        </w:rPr>
      </w:pPr>
      <w:r w:rsidRPr="00EE5AAD">
        <w:rPr>
          <w:rFonts w:eastAsia="Times New Roman" w:cstheme="minorHAnsi"/>
        </w:rPr>
        <w:t>Historic images:</w:t>
      </w:r>
    </w:p>
    <w:p w14:paraId="69E610A6" w14:textId="77777777" w:rsidR="00EE5AAD" w:rsidRPr="00EE5AAD" w:rsidRDefault="00EE5AAD" w:rsidP="009D664D">
      <w:pPr>
        <w:rPr>
          <w:rFonts w:eastAsia="Times New Roman" w:cstheme="minorHAnsi"/>
        </w:rPr>
      </w:pPr>
      <w:r>
        <w:rPr>
          <w:rFonts w:eastAsia="Times New Roman" w:cstheme="minorHAnsi"/>
        </w:rPr>
        <w:t xml:space="preserve">Nurses and babies at Hillcrest, 1922. </w:t>
      </w:r>
      <w:r w:rsidRPr="00F72650">
        <w:rPr>
          <w:rFonts w:eastAsia="Times New Roman" w:cstheme="minorHAnsi"/>
          <w:sz w:val="20"/>
          <w:szCs w:val="20"/>
        </w:rPr>
        <w:t>Izzy Orloff, SLWA BA 1059/148-150</w:t>
      </w:r>
    </w:p>
    <w:p w14:paraId="3A19960F" w14:textId="77777777" w:rsidR="009D664D" w:rsidRPr="009D664D" w:rsidRDefault="00156C70" w:rsidP="009D664D">
      <w:pPr>
        <w:rPr>
          <w:rFonts w:ascii="Times New Roman" w:eastAsia="Times New Roman" w:hAnsi="Times New Roman" w:cs="Times New Roman"/>
        </w:rPr>
      </w:pPr>
      <w:r w:rsidRPr="009D664D">
        <w:rPr>
          <w:rFonts w:ascii="Times New Roman" w:eastAsia="Times New Roman" w:hAnsi="Times New Roman" w:cs="Times New Roman"/>
        </w:rPr>
        <w:fldChar w:fldCharType="begin"/>
      </w:r>
      <w:r w:rsidRPr="009D664D">
        <w:rPr>
          <w:rFonts w:ascii="Times New Roman" w:eastAsia="Times New Roman" w:hAnsi="Times New Roman" w:cs="Times New Roman"/>
        </w:rPr>
        <w:instrText xml:space="preserve"> INCLUDEPICTURE "/var/folders/q5/mq3_jn7n0sj81v464d8md_kr0000gn/T/com.microsoft.Word/WebArchiveCopyPasteTempFiles/011718d.jpg" \* MERGEFORMATINET </w:instrText>
      </w:r>
      <w:r w:rsidRPr="009D664D">
        <w:rPr>
          <w:rFonts w:ascii="Times New Roman" w:eastAsia="Times New Roman" w:hAnsi="Times New Roman" w:cs="Times New Roman"/>
        </w:rPr>
        <w:fldChar w:fldCharType="separate"/>
      </w:r>
      <w:r w:rsidRPr="009D664D">
        <w:rPr>
          <w:rFonts w:ascii="Times New Roman" w:eastAsia="Times New Roman" w:hAnsi="Times New Roman" w:cs="Times New Roman"/>
          <w:noProof/>
        </w:rPr>
        <w:drawing>
          <wp:inline distT="0" distB="0" distL="0" distR="0" wp14:anchorId="1719FC9D" wp14:editId="5AFCCA68">
            <wp:extent cx="4844374" cy="3605890"/>
            <wp:effectExtent l="0" t="0" r="0" b="1270"/>
            <wp:docPr id="2" name="Picture 2" descr="/var/folders/q5/mq3_jn7n0sj81v464d8md_kr0000gn/T/com.microsoft.Word/WebArchiveCopyPasteTempFiles/011718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var/folders/q5/mq3_jn7n0sj81v464d8md_kr0000gn/T/com.microsoft.Word/WebArchiveCopyPasteTempFiles/011718d.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888304" cy="3638589"/>
                    </a:xfrm>
                    <a:prstGeom prst="rect">
                      <a:avLst/>
                    </a:prstGeom>
                    <a:noFill/>
                    <a:ln>
                      <a:noFill/>
                    </a:ln>
                  </pic:spPr>
                </pic:pic>
              </a:graphicData>
            </a:graphic>
          </wp:inline>
        </w:drawing>
      </w:r>
      <w:r w:rsidRPr="009D664D">
        <w:rPr>
          <w:rFonts w:ascii="Times New Roman" w:eastAsia="Times New Roman" w:hAnsi="Times New Roman" w:cs="Times New Roman"/>
        </w:rPr>
        <w:fldChar w:fldCharType="end"/>
      </w:r>
    </w:p>
    <w:p w14:paraId="029E8A8E" w14:textId="77777777" w:rsidR="009D664D" w:rsidRPr="009D664D" w:rsidRDefault="009D664D" w:rsidP="009D664D">
      <w:pPr>
        <w:rPr>
          <w:rFonts w:ascii="Times New Roman" w:eastAsia="Times New Roman" w:hAnsi="Times New Roman" w:cs="Times New Roman"/>
        </w:rPr>
      </w:pPr>
      <w:r w:rsidRPr="009D664D">
        <w:rPr>
          <w:rFonts w:ascii="Times New Roman" w:eastAsia="Times New Roman" w:hAnsi="Times New Roman" w:cs="Times New Roman"/>
        </w:rPr>
        <w:lastRenderedPageBreak/>
        <w:fldChar w:fldCharType="begin"/>
      </w:r>
      <w:r w:rsidRPr="009D664D">
        <w:rPr>
          <w:rFonts w:ascii="Times New Roman" w:eastAsia="Times New Roman" w:hAnsi="Times New Roman" w:cs="Times New Roman"/>
        </w:rPr>
        <w:instrText xml:space="preserve"> INCLUDEPICTURE "/var/folders/q5/mq3_jn7n0sj81v464d8md_kr0000gn/T/com.microsoft.Word/WebArchiveCopyPasteTempFiles/111084PD.jpg" \* MERGEFORMATINET </w:instrText>
      </w:r>
      <w:r w:rsidRPr="009D664D">
        <w:rPr>
          <w:rFonts w:ascii="Times New Roman" w:eastAsia="Times New Roman" w:hAnsi="Times New Roman" w:cs="Times New Roman"/>
        </w:rPr>
        <w:fldChar w:fldCharType="separate"/>
      </w:r>
      <w:r w:rsidRPr="009D664D">
        <w:rPr>
          <w:rFonts w:ascii="Times New Roman" w:eastAsia="Times New Roman" w:hAnsi="Times New Roman" w:cs="Times New Roman"/>
          <w:noProof/>
        </w:rPr>
        <w:drawing>
          <wp:inline distT="0" distB="0" distL="0" distR="0" wp14:anchorId="2EEDDA8A" wp14:editId="75E5A30A">
            <wp:extent cx="4970834" cy="3857082"/>
            <wp:effectExtent l="0" t="0" r="0" b="3810"/>
            <wp:docPr id="3" name="Picture 3" descr="/var/folders/q5/mq3_jn7n0sj81v464d8md_kr0000gn/T/com.microsoft.Word/WebArchiveCopyPasteTempFiles/111084P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var/folders/q5/mq3_jn7n0sj81v464d8md_kr0000gn/T/com.microsoft.Word/WebArchiveCopyPasteTempFiles/111084PD.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37344" cy="3908690"/>
                    </a:xfrm>
                    <a:prstGeom prst="rect">
                      <a:avLst/>
                    </a:prstGeom>
                    <a:noFill/>
                    <a:ln>
                      <a:noFill/>
                    </a:ln>
                  </pic:spPr>
                </pic:pic>
              </a:graphicData>
            </a:graphic>
          </wp:inline>
        </w:drawing>
      </w:r>
      <w:r w:rsidRPr="009D664D">
        <w:rPr>
          <w:rFonts w:ascii="Times New Roman" w:eastAsia="Times New Roman" w:hAnsi="Times New Roman" w:cs="Times New Roman"/>
        </w:rPr>
        <w:fldChar w:fldCharType="end"/>
      </w:r>
    </w:p>
    <w:p w14:paraId="1736198B" w14:textId="77777777" w:rsidR="00EE5AAD" w:rsidRDefault="00EE5AAD"/>
    <w:p w14:paraId="117EA691" w14:textId="24A39941" w:rsidR="009D664D" w:rsidRPr="00EE5AAD" w:rsidRDefault="00EE5AAD">
      <w:r>
        <w:t xml:space="preserve">Hillcrest from Turton St. </w:t>
      </w:r>
      <w:r w:rsidRPr="00F72650">
        <w:rPr>
          <w:sz w:val="20"/>
          <w:szCs w:val="20"/>
        </w:rPr>
        <w:t>U</w:t>
      </w:r>
      <w:r w:rsidR="00A52A51">
        <w:rPr>
          <w:sz w:val="20"/>
          <w:szCs w:val="20"/>
        </w:rPr>
        <w:t>ndate</w:t>
      </w:r>
      <w:r w:rsidR="00D4492E">
        <w:rPr>
          <w:sz w:val="20"/>
          <w:szCs w:val="20"/>
        </w:rPr>
        <w:t>d</w:t>
      </w:r>
      <w:r w:rsidR="00A52A51">
        <w:rPr>
          <w:sz w:val="20"/>
          <w:szCs w:val="20"/>
        </w:rPr>
        <w:t>/u</w:t>
      </w:r>
      <w:r w:rsidRPr="00F72650">
        <w:rPr>
          <w:sz w:val="20"/>
          <w:szCs w:val="20"/>
        </w:rPr>
        <w:t xml:space="preserve">nsourced image on the </w:t>
      </w:r>
      <w:r w:rsidR="00F72650" w:rsidRPr="00F72650">
        <w:rPr>
          <w:sz w:val="20"/>
          <w:szCs w:val="20"/>
        </w:rPr>
        <w:t xml:space="preserve">Regis site </w:t>
      </w:r>
      <w:r w:rsidRPr="00F72650">
        <w:rPr>
          <w:sz w:val="20"/>
          <w:szCs w:val="20"/>
        </w:rPr>
        <w:t>sign (2020)</w:t>
      </w:r>
    </w:p>
    <w:p w14:paraId="42C8D494" w14:textId="77777777" w:rsidR="00EE5AAD" w:rsidRDefault="00EE5AAD">
      <w:bookmarkStart w:id="0" w:name="_GoBack"/>
      <w:r w:rsidRPr="00EE5AAD">
        <w:rPr>
          <w:noProof/>
        </w:rPr>
        <w:drawing>
          <wp:inline distT="0" distB="0" distL="0" distR="0" wp14:anchorId="05ACBEB5" wp14:editId="4F1CD3D6">
            <wp:extent cx="4970780" cy="450070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049713" cy="4572172"/>
                    </a:xfrm>
                    <a:prstGeom prst="rect">
                      <a:avLst/>
                    </a:prstGeom>
                  </pic:spPr>
                </pic:pic>
              </a:graphicData>
            </a:graphic>
          </wp:inline>
        </w:drawing>
      </w:r>
      <w:bookmarkEnd w:id="0"/>
    </w:p>
    <w:sectPr w:rsidR="00EE5AAD" w:rsidSect="00B62F58">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altName w:val="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664D"/>
    <w:rsid w:val="00156C70"/>
    <w:rsid w:val="001644B0"/>
    <w:rsid w:val="005556A3"/>
    <w:rsid w:val="005F7FEC"/>
    <w:rsid w:val="006546D7"/>
    <w:rsid w:val="007D46F0"/>
    <w:rsid w:val="00832325"/>
    <w:rsid w:val="00841DA1"/>
    <w:rsid w:val="00882458"/>
    <w:rsid w:val="009537D9"/>
    <w:rsid w:val="009A5EBC"/>
    <w:rsid w:val="009D664D"/>
    <w:rsid w:val="00A52A51"/>
    <w:rsid w:val="00A54A80"/>
    <w:rsid w:val="00B62F58"/>
    <w:rsid w:val="00BD116A"/>
    <w:rsid w:val="00D4070D"/>
    <w:rsid w:val="00D4492E"/>
    <w:rsid w:val="00E75D14"/>
    <w:rsid w:val="00EE5AAD"/>
    <w:rsid w:val="00F7265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12E311"/>
  <w15:chartTrackingRefBased/>
  <w15:docId w15:val="{1FE25D6F-D420-DE4C-AAE2-EBFC358C58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4246469">
      <w:bodyDiv w:val="1"/>
      <w:marLeft w:val="0"/>
      <w:marRight w:val="0"/>
      <w:marTop w:val="0"/>
      <w:marBottom w:val="0"/>
      <w:divBdr>
        <w:top w:val="none" w:sz="0" w:space="0" w:color="auto"/>
        <w:left w:val="none" w:sz="0" w:space="0" w:color="auto"/>
        <w:bottom w:val="none" w:sz="0" w:space="0" w:color="auto"/>
        <w:right w:val="none" w:sz="0" w:space="0" w:color="auto"/>
      </w:divBdr>
    </w:div>
    <w:div w:id="312880303">
      <w:bodyDiv w:val="1"/>
      <w:marLeft w:val="0"/>
      <w:marRight w:val="0"/>
      <w:marTop w:val="0"/>
      <w:marBottom w:val="0"/>
      <w:divBdr>
        <w:top w:val="none" w:sz="0" w:space="0" w:color="auto"/>
        <w:left w:val="none" w:sz="0" w:space="0" w:color="auto"/>
        <w:bottom w:val="none" w:sz="0" w:space="0" w:color="auto"/>
        <w:right w:val="none" w:sz="0" w:space="0" w:color="auto"/>
      </w:divBdr>
    </w:div>
    <w:div w:id="678964045">
      <w:bodyDiv w:val="1"/>
      <w:marLeft w:val="0"/>
      <w:marRight w:val="0"/>
      <w:marTop w:val="0"/>
      <w:marBottom w:val="0"/>
      <w:divBdr>
        <w:top w:val="none" w:sz="0" w:space="0" w:color="auto"/>
        <w:left w:val="none" w:sz="0" w:space="0" w:color="auto"/>
        <w:bottom w:val="none" w:sz="0" w:space="0" w:color="auto"/>
        <w:right w:val="none" w:sz="0" w:space="0" w:color="auto"/>
      </w:divBdr>
    </w:div>
    <w:div w:id="1009062057">
      <w:bodyDiv w:val="1"/>
      <w:marLeft w:val="0"/>
      <w:marRight w:val="0"/>
      <w:marTop w:val="0"/>
      <w:marBottom w:val="0"/>
      <w:divBdr>
        <w:top w:val="none" w:sz="0" w:space="0" w:color="auto"/>
        <w:left w:val="none" w:sz="0" w:space="0" w:color="auto"/>
        <w:bottom w:val="none" w:sz="0" w:space="0" w:color="auto"/>
        <w:right w:val="none" w:sz="0" w:space="0" w:color="auto"/>
      </w:divBdr>
    </w:div>
    <w:div w:id="1244753523">
      <w:bodyDiv w:val="1"/>
      <w:marLeft w:val="0"/>
      <w:marRight w:val="0"/>
      <w:marTop w:val="0"/>
      <w:marBottom w:val="0"/>
      <w:divBdr>
        <w:top w:val="none" w:sz="0" w:space="0" w:color="auto"/>
        <w:left w:val="none" w:sz="0" w:space="0" w:color="auto"/>
        <w:bottom w:val="none" w:sz="0" w:space="0" w:color="auto"/>
        <w:right w:val="none" w:sz="0" w:space="0" w:color="auto"/>
      </w:divBdr>
    </w:div>
    <w:div w:id="1286080172">
      <w:bodyDiv w:val="1"/>
      <w:marLeft w:val="0"/>
      <w:marRight w:val="0"/>
      <w:marTop w:val="0"/>
      <w:marBottom w:val="0"/>
      <w:divBdr>
        <w:top w:val="none" w:sz="0" w:space="0" w:color="auto"/>
        <w:left w:val="none" w:sz="0" w:space="0" w:color="auto"/>
        <w:bottom w:val="none" w:sz="0" w:space="0" w:color="auto"/>
        <w:right w:val="none" w:sz="0" w:space="0" w:color="auto"/>
      </w:divBdr>
    </w:div>
    <w:div w:id="1705860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tiff"/><Relationship Id="rId10" Type="http://schemas.openxmlformats.org/officeDocument/2006/relationships/theme" Target="theme/theme1.xml"/><Relationship Id="rId4" Type="http://schemas.openxmlformats.org/officeDocument/2006/relationships/image" Target="media/image1.tiff"/><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633</Words>
  <Characters>3474</Characters>
  <Application>Microsoft Office Word</Application>
  <DocSecurity>0</DocSecurity>
  <Lines>102</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Pam Harris</cp:lastModifiedBy>
  <cp:revision>3</cp:revision>
  <dcterms:created xsi:type="dcterms:W3CDTF">2020-05-04T01:24:00Z</dcterms:created>
  <dcterms:modified xsi:type="dcterms:W3CDTF">2020-05-04T01:28:00Z</dcterms:modified>
</cp:coreProperties>
</file>